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0F9" w:rsidRPr="001748FB" w:rsidRDefault="00FB50F9">
      <w:pPr>
        <w:rPr>
          <w:rFonts w:ascii="標楷體" w:eastAsia="標楷體" w:hAnsi="標楷體"/>
          <w:b/>
          <w:sz w:val="32"/>
        </w:rPr>
      </w:pPr>
      <w:bookmarkStart w:id="0" w:name="_GoBack"/>
      <w:bookmarkEnd w:id="0"/>
      <w:r w:rsidRPr="001748FB">
        <w:rPr>
          <w:rFonts w:ascii="標楷體" w:eastAsia="標楷體" w:hAnsi="標楷體"/>
          <w:b/>
          <w:sz w:val="32"/>
        </w:rPr>
        <w:t xml:space="preserve">112年南投縣瀕危物種及重要棲地生態服務給付推動方案 -棲地維護給付 </w:t>
      </w:r>
    </w:p>
    <w:p w:rsidR="00FB50F9" w:rsidRPr="001748FB" w:rsidRDefault="00FB50F9" w:rsidP="00FB50F9">
      <w:pPr>
        <w:pStyle w:val="a3"/>
        <w:numPr>
          <w:ilvl w:val="0"/>
          <w:numId w:val="1"/>
        </w:numPr>
        <w:ind w:leftChars="0"/>
        <w:rPr>
          <w:rFonts w:ascii="標楷體" w:eastAsia="標楷體" w:hAnsi="標楷體"/>
        </w:rPr>
      </w:pPr>
      <w:r w:rsidRPr="001748FB">
        <w:rPr>
          <w:rFonts w:ascii="標楷體" w:eastAsia="標楷體" w:hAnsi="標楷體"/>
        </w:rPr>
        <w:t xml:space="preserve">依據： </w:t>
      </w:r>
    </w:p>
    <w:p w:rsidR="00FB50F9" w:rsidRPr="001748FB" w:rsidRDefault="00FB50F9" w:rsidP="00FB50F9">
      <w:pPr>
        <w:pStyle w:val="a3"/>
        <w:ind w:leftChars="0"/>
        <w:rPr>
          <w:rFonts w:ascii="標楷體" w:eastAsia="標楷體" w:hAnsi="標楷體"/>
        </w:rPr>
      </w:pPr>
      <w:r w:rsidRPr="001748FB">
        <w:rPr>
          <w:rFonts w:ascii="標楷體" w:eastAsia="標楷體" w:hAnsi="標楷體"/>
        </w:rPr>
        <w:t xml:space="preserve">行政院農業委員會112年2月21日核定修正瀕危物種及重要棲地生態服務 給付推動方案辦理。 </w:t>
      </w:r>
    </w:p>
    <w:p w:rsidR="00FB50F9" w:rsidRPr="001748FB" w:rsidRDefault="00FB50F9" w:rsidP="00FB50F9">
      <w:pPr>
        <w:pStyle w:val="a3"/>
        <w:ind w:leftChars="0"/>
        <w:rPr>
          <w:rFonts w:ascii="標楷體" w:eastAsia="標楷體" w:hAnsi="標楷體"/>
        </w:rPr>
      </w:pPr>
    </w:p>
    <w:p w:rsidR="001748FB" w:rsidRPr="001748FB" w:rsidRDefault="00FB50F9" w:rsidP="00FB50F9">
      <w:pPr>
        <w:pStyle w:val="a3"/>
        <w:numPr>
          <w:ilvl w:val="0"/>
          <w:numId w:val="1"/>
        </w:numPr>
        <w:ind w:leftChars="0"/>
        <w:rPr>
          <w:rFonts w:ascii="標楷體" w:eastAsia="標楷體" w:hAnsi="標楷體"/>
        </w:rPr>
      </w:pPr>
      <w:r w:rsidRPr="001748FB">
        <w:rPr>
          <w:rFonts w:ascii="標楷體" w:eastAsia="標楷體" w:hAnsi="標楷體"/>
        </w:rPr>
        <w:t xml:space="preserve">實施地區： </w:t>
      </w:r>
    </w:p>
    <w:p w:rsidR="00FB50F9" w:rsidRPr="001748FB" w:rsidRDefault="00FB50F9" w:rsidP="001748FB">
      <w:pPr>
        <w:pStyle w:val="a3"/>
        <w:ind w:leftChars="0"/>
        <w:rPr>
          <w:rFonts w:ascii="標楷體" w:eastAsia="標楷體" w:hAnsi="標楷體"/>
        </w:rPr>
      </w:pPr>
      <w:r w:rsidRPr="001748FB">
        <w:rPr>
          <w:rFonts w:ascii="標楷體" w:eastAsia="標楷體" w:hAnsi="標楷體"/>
        </w:rPr>
        <w:t xml:space="preserve">南投市、埔里鎮、草屯鎮、竹山鎮、集集鎮、名間鄉、魚池鄉、國姓鄉、 水里鄉、信義鄉、仁愛鄉保安林內之私有地。 </w:t>
      </w:r>
    </w:p>
    <w:p w:rsidR="00FB50F9" w:rsidRPr="001748FB" w:rsidRDefault="00FB50F9" w:rsidP="00FB50F9">
      <w:pPr>
        <w:pStyle w:val="a3"/>
        <w:ind w:leftChars="0"/>
        <w:rPr>
          <w:rFonts w:ascii="標楷體" w:eastAsia="標楷體" w:hAnsi="標楷體"/>
        </w:rPr>
      </w:pPr>
    </w:p>
    <w:p w:rsidR="001748FB" w:rsidRPr="001748FB" w:rsidRDefault="00FB50F9" w:rsidP="00FB50F9">
      <w:pPr>
        <w:pStyle w:val="a3"/>
        <w:numPr>
          <w:ilvl w:val="0"/>
          <w:numId w:val="1"/>
        </w:numPr>
        <w:ind w:leftChars="0"/>
        <w:rPr>
          <w:rFonts w:ascii="標楷體" w:eastAsia="標楷體" w:hAnsi="標楷體"/>
        </w:rPr>
      </w:pPr>
      <w:r w:rsidRPr="001748FB">
        <w:rPr>
          <w:rFonts w:ascii="標楷體" w:eastAsia="標楷體" w:hAnsi="標楷體"/>
        </w:rPr>
        <w:t>實施方案與對象</w:t>
      </w:r>
      <w:r w:rsidRPr="001748FB">
        <w:rPr>
          <w:rFonts w:ascii="標楷體" w:eastAsia="標楷體" w:hAnsi="標楷體" w:hint="eastAsia"/>
        </w:rPr>
        <w:t>：</w:t>
      </w:r>
    </w:p>
    <w:p w:rsidR="00FB50F9" w:rsidRPr="001748FB" w:rsidRDefault="00FB50F9" w:rsidP="001748FB">
      <w:pPr>
        <w:pStyle w:val="a3"/>
        <w:ind w:leftChars="0"/>
        <w:rPr>
          <w:rFonts w:ascii="標楷體" w:eastAsia="標楷體" w:hAnsi="標楷體"/>
        </w:rPr>
      </w:pPr>
      <w:r w:rsidRPr="001748FB">
        <w:rPr>
          <w:rFonts w:ascii="標楷體" w:eastAsia="標楷體" w:hAnsi="標楷體"/>
        </w:rPr>
        <w:t xml:space="preserve">南投市、埔里鎮、草屯鎮、竹山鎮、集集鎮、名間鄉、魚池鄉、國姓鄉、 水里鄉、信義鄉、仁愛鄉保安林內之私有地持有者。 </w:t>
      </w:r>
    </w:p>
    <w:p w:rsidR="00FB50F9" w:rsidRPr="001748FB" w:rsidRDefault="00FB50F9" w:rsidP="00FB50F9">
      <w:pPr>
        <w:rPr>
          <w:rFonts w:ascii="標楷體" w:eastAsia="標楷體" w:hAnsi="標楷體"/>
        </w:rPr>
      </w:pPr>
    </w:p>
    <w:p w:rsidR="001748FB" w:rsidRPr="001748FB" w:rsidRDefault="00FB50F9" w:rsidP="001748FB">
      <w:pPr>
        <w:pStyle w:val="a3"/>
        <w:numPr>
          <w:ilvl w:val="0"/>
          <w:numId w:val="1"/>
        </w:numPr>
        <w:ind w:leftChars="0"/>
        <w:rPr>
          <w:rFonts w:ascii="標楷體" w:eastAsia="標楷體" w:hAnsi="標楷體"/>
        </w:rPr>
      </w:pPr>
      <w:r w:rsidRPr="001748FB">
        <w:rPr>
          <w:rFonts w:ascii="標楷體" w:eastAsia="標楷體" w:hAnsi="標楷體"/>
        </w:rPr>
        <w:t>申請期間及申請方式</w:t>
      </w:r>
      <w:r w:rsidR="001748FB" w:rsidRPr="001748FB">
        <w:rPr>
          <w:rFonts w:ascii="標楷體" w:eastAsia="標楷體" w:hAnsi="標楷體" w:hint="eastAsia"/>
        </w:rPr>
        <w:t>：</w:t>
      </w:r>
      <w:r w:rsidRPr="001748FB">
        <w:rPr>
          <w:rFonts w:ascii="標楷體" w:eastAsia="標楷體" w:hAnsi="標楷體"/>
        </w:rPr>
        <w:t xml:space="preserve"> </w:t>
      </w:r>
    </w:p>
    <w:p w:rsidR="00FB50F9" w:rsidRPr="001748FB" w:rsidRDefault="00FB50F9" w:rsidP="001748FB">
      <w:pPr>
        <w:pStyle w:val="a3"/>
        <w:ind w:leftChars="0"/>
        <w:rPr>
          <w:rFonts w:ascii="標楷體" w:eastAsia="標楷體" w:hAnsi="標楷體"/>
        </w:rPr>
      </w:pPr>
      <w:r w:rsidRPr="001748FB">
        <w:rPr>
          <w:rFonts w:ascii="標楷體" w:eastAsia="標楷體" w:hAnsi="標楷體"/>
        </w:rPr>
        <w:t xml:space="preserve">即日起至112年6月2日，填具申請書，檢附相關資料，由各實施地區公所收件、初審，轉送縣政府審核。 </w:t>
      </w:r>
    </w:p>
    <w:p w:rsidR="00FB50F9" w:rsidRPr="001748FB" w:rsidRDefault="00FB50F9" w:rsidP="00FB50F9">
      <w:pPr>
        <w:pStyle w:val="a3"/>
        <w:rPr>
          <w:rFonts w:ascii="標楷體" w:eastAsia="標楷體" w:hAnsi="標楷體"/>
        </w:rPr>
      </w:pPr>
    </w:p>
    <w:p w:rsidR="00FB50F9" w:rsidRPr="001748FB" w:rsidRDefault="00FB50F9" w:rsidP="00FB50F9">
      <w:pPr>
        <w:pStyle w:val="a3"/>
        <w:numPr>
          <w:ilvl w:val="0"/>
          <w:numId w:val="1"/>
        </w:numPr>
        <w:ind w:leftChars="0"/>
        <w:rPr>
          <w:rFonts w:ascii="標楷體" w:eastAsia="標楷體" w:hAnsi="標楷體"/>
        </w:rPr>
      </w:pPr>
      <w:r w:rsidRPr="001748FB">
        <w:rPr>
          <w:rFonts w:ascii="標楷體" w:eastAsia="標楷體" w:hAnsi="標楷體"/>
        </w:rPr>
        <w:t xml:space="preserve">獎勵內容 </w:t>
      </w:r>
    </w:p>
    <w:p w:rsidR="00FB50F9" w:rsidRPr="001748FB" w:rsidRDefault="00FB50F9" w:rsidP="00FB50F9">
      <w:pPr>
        <w:rPr>
          <w:rFonts w:ascii="標楷體" w:eastAsia="標楷體" w:hAnsi="標楷體"/>
        </w:rPr>
      </w:pPr>
      <w:r w:rsidRPr="001748FB">
        <w:rPr>
          <w:rFonts w:ascii="標楷體" w:eastAsia="標楷體" w:hAnsi="標楷體"/>
        </w:rPr>
        <w:t xml:space="preserve">一、棲地維護給付 </w:t>
      </w:r>
    </w:p>
    <w:p w:rsidR="00FB50F9" w:rsidRPr="001748FB" w:rsidRDefault="00FB50F9" w:rsidP="00FB50F9">
      <w:pPr>
        <w:rPr>
          <w:rFonts w:ascii="標楷體" w:eastAsia="標楷體" w:hAnsi="標楷體"/>
        </w:rPr>
      </w:pPr>
      <w:r w:rsidRPr="001748FB">
        <w:rPr>
          <w:rFonts w:ascii="標楷體" w:eastAsia="標楷體" w:hAnsi="標楷體"/>
        </w:rPr>
        <w:t xml:space="preserve">1. 以位於本方案實施範圍之國有林事業區外之私有保安林地為限之棲地維護方式，實施對生態有益之相關措施者發給獎勵金 。 </w:t>
      </w:r>
    </w:p>
    <w:p w:rsidR="00FB50F9" w:rsidRPr="001748FB" w:rsidRDefault="00FB50F9" w:rsidP="00FB50F9">
      <w:pPr>
        <w:rPr>
          <w:rFonts w:ascii="標楷體" w:eastAsia="標楷體" w:hAnsi="標楷體"/>
        </w:rPr>
      </w:pPr>
      <w:r w:rsidRPr="001748FB">
        <w:rPr>
          <w:rFonts w:ascii="標楷體" w:eastAsia="標楷體" w:hAnsi="標楷體"/>
        </w:rPr>
        <w:t xml:space="preserve">2. 國有林事業區以外私有保安林地，以依森林法第22、23條規定編入為保安林之私有土地為限 。 </w:t>
      </w:r>
    </w:p>
    <w:p w:rsidR="00FB50F9" w:rsidRPr="001748FB" w:rsidRDefault="00FB50F9" w:rsidP="00FB50F9">
      <w:pPr>
        <w:rPr>
          <w:rFonts w:ascii="標楷體" w:eastAsia="標楷體" w:hAnsi="標楷體"/>
        </w:rPr>
      </w:pPr>
      <w:r w:rsidRPr="001748FB">
        <w:rPr>
          <w:rFonts w:ascii="標楷體" w:eastAsia="標楷體" w:hAnsi="標楷體"/>
        </w:rPr>
        <w:t xml:space="preserve">3. 現地須為營林狀態者，且持續維持保安林林相完整，若現地屬農作(混農林)使用，願配合政策改正，且不使用毒鼠藥、獸鋏、毒餌、非友善的防治網，並配合定期清除垃圾、廢棄物 (至少每2個月1次)。 </w:t>
      </w:r>
    </w:p>
    <w:p w:rsidR="00FB50F9" w:rsidRPr="001748FB" w:rsidRDefault="00FB50F9" w:rsidP="00FB50F9">
      <w:pPr>
        <w:rPr>
          <w:rFonts w:ascii="標楷體" w:eastAsia="標楷體" w:hAnsi="標楷體"/>
        </w:rPr>
      </w:pPr>
      <w:r w:rsidRPr="001748FB">
        <w:rPr>
          <w:rFonts w:ascii="標楷體" w:eastAsia="標楷體" w:hAnsi="標楷體"/>
        </w:rPr>
        <w:t xml:space="preserve">3. 土地面積不得小於0.1公頃，0.1公頃以上未滿 1 公頃者，依比例核發，每年以領取1次為限，每公頃土地每年最高可核發2萬元。 </w:t>
      </w:r>
    </w:p>
    <w:p w:rsidR="000470C9" w:rsidRPr="001748FB" w:rsidRDefault="00FB50F9" w:rsidP="00FB50F9">
      <w:pPr>
        <w:rPr>
          <w:rFonts w:ascii="標楷體" w:eastAsia="標楷體" w:hAnsi="標楷體"/>
        </w:rPr>
      </w:pPr>
      <w:r w:rsidRPr="001748FB">
        <w:rPr>
          <w:rFonts w:ascii="標楷體" w:eastAsia="標楷體" w:hAnsi="標楷體"/>
        </w:rPr>
        <w:t>4. 已領有林務局獎勵造林、農糧署對地綠色給付(生產環境維護)項目、友善或有機補貼者，不得重複請領本項給付。</w:t>
      </w:r>
    </w:p>
    <w:sectPr w:rsidR="000470C9" w:rsidRPr="001748FB" w:rsidSect="000470C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FF1" w:rsidRDefault="00B85FF1" w:rsidP="001748FB">
      <w:r>
        <w:separator/>
      </w:r>
    </w:p>
  </w:endnote>
  <w:endnote w:type="continuationSeparator" w:id="0">
    <w:p w:rsidR="00B85FF1" w:rsidRDefault="00B85FF1" w:rsidP="0017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FF1" w:rsidRDefault="00B85FF1" w:rsidP="001748FB">
      <w:r>
        <w:separator/>
      </w:r>
    </w:p>
  </w:footnote>
  <w:footnote w:type="continuationSeparator" w:id="0">
    <w:p w:rsidR="00B85FF1" w:rsidRDefault="00B85FF1" w:rsidP="001748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23A97"/>
    <w:multiLevelType w:val="hybridMultilevel"/>
    <w:tmpl w:val="2B1ADB3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F9"/>
    <w:rsid w:val="000470C9"/>
    <w:rsid w:val="001748FB"/>
    <w:rsid w:val="00231365"/>
    <w:rsid w:val="00B85FF1"/>
    <w:rsid w:val="00F61942"/>
    <w:rsid w:val="00F7788A"/>
    <w:rsid w:val="00FB50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705E6E-83D9-4937-B738-017F0290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0C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0F9"/>
    <w:pPr>
      <w:ind w:leftChars="200" w:left="480"/>
    </w:pPr>
  </w:style>
  <w:style w:type="paragraph" w:styleId="a4">
    <w:name w:val="header"/>
    <w:basedOn w:val="a"/>
    <w:link w:val="a5"/>
    <w:uiPriority w:val="99"/>
    <w:semiHidden/>
    <w:unhideWhenUsed/>
    <w:rsid w:val="001748FB"/>
    <w:pPr>
      <w:tabs>
        <w:tab w:val="center" w:pos="4153"/>
        <w:tab w:val="right" w:pos="8306"/>
      </w:tabs>
      <w:snapToGrid w:val="0"/>
    </w:pPr>
    <w:rPr>
      <w:sz w:val="20"/>
      <w:szCs w:val="20"/>
    </w:rPr>
  </w:style>
  <w:style w:type="character" w:customStyle="1" w:styleId="a5">
    <w:name w:val="頁首 字元"/>
    <w:basedOn w:val="a0"/>
    <w:link w:val="a4"/>
    <w:uiPriority w:val="99"/>
    <w:semiHidden/>
    <w:rsid w:val="001748FB"/>
    <w:rPr>
      <w:sz w:val="20"/>
      <w:szCs w:val="20"/>
    </w:rPr>
  </w:style>
  <w:style w:type="paragraph" w:styleId="a6">
    <w:name w:val="footer"/>
    <w:basedOn w:val="a"/>
    <w:link w:val="a7"/>
    <w:uiPriority w:val="99"/>
    <w:semiHidden/>
    <w:unhideWhenUsed/>
    <w:rsid w:val="001748FB"/>
    <w:pPr>
      <w:tabs>
        <w:tab w:val="center" w:pos="4153"/>
        <w:tab w:val="right" w:pos="8306"/>
      </w:tabs>
      <w:snapToGrid w:val="0"/>
    </w:pPr>
    <w:rPr>
      <w:sz w:val="20"/>
      <w:szCs w:val="20"/>
    </w:rPr>
  </w:style>
  <w:style w:type="character" w:customStyle="1" w:styleId="a7">
    <w:name w:val="頁尾 字元"/>
    <w:basedOn w:val="a0"/>
    <w:link w:val="a6"/>
    <w:uiPriority w:val="99"/>
    <w:semiHidden/>
    <w:rsid w:val="001748F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2023-05-24T02:49:00Z</dcterms:created>
  <dcterms:modified xsi:type="dcterms:W3CDTF">2023-05-24T02:49:00Z</dcterms:modified>
</cp:coreProperties>
</file>